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CF" w:rsidRPr="003325A0" w:rsidRDefault="003C6CCF" w:rsidP="003C6CCF">
      <w:pPr>
        <w:widowControl/>
        <w:spacing w:line="450" w:lineRule="atLeast"/>
        <w:jc w:val="center"/>
        <w:rPr>
          <w:b/>
          <w:bCs/>
          <w:color w:val="FF3300"/>
          <w:kern w:val="0"/>
          <w:sz w:val="33"/>
          <w:szCs w:val="33"/>
        </w:rPr>
      </w:pPr>
      <w:r w:rsidRPr="003325A0">
        <w:rPr>
          <w:rFonts w:hint="eastAsia"/>
          <w:b/>
          <w:bCs/>
          <w:color w:val="FF3300"/>
          <w:kern w:val="0"/>
          <w:sz w:val="33"/>
          <w:szCs w:val="33"/>
        </w:rPr>
        <w:t>广东省教育厅关于做好</w:t>
      </w:r>
      <w:r w:rsidRPr="003325A0">
        <w:rPr>
          <w:rFonts w:hint="eastAsia"/>
          <w:b/>
          <w:bCs/>
          <w:color w:val="FF3300"/>
          <w:kern w:val="0"/>
          <w:sz w:val="33"/>
          <w:szCs w:val="33"/>
        </w:rPr>
        <w:t>2016</w:t>
      </w:r>
      <w:r w:rsidRPr="003325A0">
        <w:rPr>
          <w:rFonts w:hint="eastAsia"/>
          <w:b/>
          <w:bCs/>
          <w:color w:val="FF3300"/>
          <w:kern w:val="0"/>
          <w:sz w:val="33"/>
          <w:szCs w:val="33"/>
        </w:rPr>
        <w:t>年国家留学基金资助出国留学申请受理工作的通知</w:t>
      </w:r>
      <w:r w:rsidRPr="003325A0">
        <w:rPr>
          <w:rFonts w:hint="eastAsia"/>
          <w:b/>
          <w:bCs/>
          <w:color w:val="FF3300"/>
          <w:kern w:val="0"/>
          <w:sz w:val="33"/>
          <w:szCs w:val="33"/>
        </w:rPr>
        <w:t xml:space="preserve"> </w:t>
      </w:r>
    </w:p>
    <w:p w:rsidR="003C6CCF" w:rsidRPr="003325A0" w:rsidRDefault="003C6CCF" w:rsidP="003C6CCF">
      <w:pPr>
        <w:widowControl/>
        <w:spacing w:line="360" w:lineRule="auto"/>
        <w:jc w:val="right"/>
        <w:rPr>
          <w:color w:val="000000"/>
          <w:kern w:val="0"/>
          <w:szCs w:val="21"/>
        </w:rPr>
      </w:pP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粤教外函〔2015〕433号</w:t>
      </w:r>
    </w:p>
    <w:p w:rsidR="003C6CCF" w:rsidRPr="003325A0" w:rsidRDefault="003C6CCF" w:rsidP="003C6CCF">
      <w:pPr>
        <w:widowControl/>
        <w:spacing w:line="360" w:lineRule="auto"/>
        <w:rPr>
          <w:color w:val="000000"/>
          <w:kern w:val="0"/>
          <w:szCs w:val="21"/>
        </w:rPr>
      </w:pPr>
      <w:r w:rsidRPr="003325A0">
        <w:rPr>
          <w:color w:val="000000"/>
          <w:kern w:val="0"/>
          <w:szCs w:val="21"/>
        </w:rPr>
        <w:t> </w:t>
      </w:r>
    </w:p>
    <w:p w:rsidR="003C6CCF" w:rsidRPr="003325A0" w:rsidRDefault="003C6CCF" w:rsidP="003C6CCF">
      <w:pPr>
        <w:widowControl/>
        <w:spacing w:line="360" w:lineRule="auto"/>
        <w:rPr>
          <w:color w:val="000000"/>
          <w:kern w:val="0"/>
          <w:szCs w:val="21"/>
        </w:rPr>
      </w:pP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各有关高校：</w:t>
      </w:r>
    </w:p>
    <w:p w:rsidR="003C6CCF" w:rsidRPr="003325A0" w:rsidRDefault="003C6CCF" w:rsidP="003C6CCF">
      <w:pPr>
        <w:widowControl/>
        <w:spacing w:line="360" w:lineRule="auto"/>
        <w:ind w:firstLine="646"/>
        <w:rPr>
          <w:color w:val="000000"/>
          <w:kern w:val="0"/>
          <w:szCs w:val="21"/>
        </w:rPr>
      </w:pP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为做好2016年国家公派出国留学申请受理工作，现将有关文件转发给你们，并就相关事宜通知如下：</w:t>
      </w:r>
    </w:p>
    <w:p w:rsidR="003C6CCF" w:rsidRPr="003325A0" w:rsidRDefault="003C6CCF" w:rsidP="003C6CCF">
      <w:pPr>
        <w:widowControl/>
        <w:tabs>
          <w:tab w:val="num" w:pos="1361"/>
        </w:tabs>
        <w:spacing w:line="360" w:lineRule="auto"/>
        <w:ind w:left="1361" w:hanging="72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</w:t>
      </w:r>
      <w:r w:rsidRPr="003325A0">
        <w:rPr>
          <w:rFonts w:eastAsia="黑体"/>
          <w:color w:val="000000"/>
          <w:kern w:val="0"/>
          <w:sz w:val="14"/>
          <w:szCs w:val="14"/>
        </w:rPr>
        <w:t xml:space="preserve">   </w:t>
      </w:r>
      <w:r w:rsidRPr="003325A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关于申请受理机构、范围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（一）从2014年起，“211工程”建设高校受理本校人员所有留学项目的申请（地方合作项目除外）。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（二）省教育厅受理“211工程”建设高校以外人员申请，具体受理事务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仍委托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广东教育国际交流服务中心负责。 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（三）项目有特殊规定的，按相应要求执行。</w:t>
      </w:r>
    </w:p>
    <w:p w:rsidR="003C6CCF" w:rsidRPr="003325A0" w:rsidRDefault="003C6CCF" w:rsidP="003C6CCF">
      <w:pPr>
        <w:widowControl/>
        <w:spacing w:line="360" w:lineRule="auto"/>
        <w:ind w:left="641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二、关于申请受理工作安排及要求</w:t>
      </w:r>
    </w:p>
    <w:p w:rsidR="003C6CCF" w:rsidRPr="003325A0" w:rsidRDefault="003C6CCF" w:rsidP="003C6CCF">
      <w:pPr>
        <w:widowControl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（一）请有关各单位指定机构及人员提供相关咨询。《2016年国家留学基金资助出国留学人员选派简章》、各项目选派办法和《关于准备国家留学基金资助出国留学申请材料的说明》已在国家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留学网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hyperlink r:id="rId6" w:history="1">
        <w:r w:rsidRPr="003325A0">
          <w:rPr>
            <w:rFonts w:ascii="仿宋_GB2312" w:eastAsia="仿宋_GB2312" w:hAnsi="宋体" w:cs="宋体" w:hint="eastAsia"/>
            <w:kern w:val="0"/>
            <w:sz w:val="32"/>
            <w:szCs w:val="32"/>
          </w:rPr>
          <w:t>www.csc.edu.cn</w:t>
        </w:r>
      </w:hyperlink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)公布。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（二）各项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目申请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受理时间请查询相应选派办法。国家公派高级研究学者及访问学者（含博士后）项目网上报名时间为2016年1月5日-1月15日；国家建设高水平大学公派研究生项目、国家公派硕士研究生项目、艺术类人才培养特别项目网上报名时间为</w:t>
      </w: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2016年3月20日-4月5日；地方合作项目网上报名时间为2016年4月1日-4月15日（正式通知待与国家留学基金委商定后另发）。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请按要求认真审核、整理申请材料，并根据书面申请材料审核、修订申请人提交的网上报名信息。“211工程”建设高校以外申请人网上报名后，由各高校的主管部门统一收集纸质申请材料，并整理单位意见电子版。纸质申请材料需由学校签名、盖章并出具审核意见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请有关单位务必按时提交材料。对于“211工程”建设高校以外单位，国家公派高级研究学者及访问学者（含博士后）项目的纸质申请材料须在2016年1月16日前送达广东教育国际交流服务中心；国家建设高水平大学公派研究生项目、国家公派硕士研究生项目、艺术类人才培养特别项目的纸质申请材料须在2016年4月6日前送达广东教育国际交流服务中心。逾期不予受理。</w:t>
      </w:r>
    </w:p>
    <w:p w:rsidR="003C6CCF" w:rsidRPr="003325A0" w:rsidRDefault="003C6CCF" w:rsidP="003C6CCF">
      <w:pPr>
        <w:widowControl/>
        <w:spacing w:line="360" w:lineRule="auto"/>
        <w:ind w:left="641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三、关于申请受理组织工作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（一）请各单位高度重视此项工作，将各项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目执行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与单位人才培养有机结合，做好人才培养规划，制定切实可行的工作计划。采取有效方式加强2016年留学项目宣传,通过单位门户网站、宣传栏等公布项目选派信息，并做好申请咨询和指导工作，鼓励支持符合条件的教师和学生报名参加。加强学校内部各部门工作沟通和协调，确保做好教师、学生的申请指导和受理工作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二）督促符合条件的申请人提前准备，确保在网上报名前获得符合要求的正式邀请函或录取通知书。2016年留学资格有效期有所调整，请申请人与外方联系邀请信时明确以下派出时间。2016年国家公派高级研究学者及访问学者（含博士后）项目录取人员留学资格保留至2016年12月31日，录取结果将于2016年3月公布；国家建设高水平大学公派研究生项目录取人员留学资格保留至2017年3月31日，国家公派硕士研究生项目录取结果将于2016年5月公布；艺术类人才培养特别项目录取人员留学资格保留至2017年5月31日，录取结果将于2016年5月公布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请按照各项目选派办法的要求认真做好申请人的资格审查、材料审核等工作，确保所推荐人选的综合素质、品德修养及身心健康等，所提交申请材料齐全并符合要求，要为被推荐人如实填写具有针对性的单位推荐意见，避免推荐意见雷同。</w:t>
      </w:r>
    </w:p>
    <w:p w:rsidR="003C6CCF" w:rsidRPr="003325A0" w:rsidRDefault="003C6CCF" w:rsidP="003C6CCF">
      <w:pPr>
        <w:widowControl/>
        <w:spacing w:line="360" w:lineRule="auto"/>
        <w:ind w:left="641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四、关于留学人员的管理工作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（一）请各单位采取措施，加强对留学人员的目标和过程管理。在留学人员录取后，学校应合理安排其学业、工作，保证按期派出; 派出前应组织行前集训，并指导、协助其办理出国手续，加强心理健康和道德诚信方面的教育;派出后加强指导、联系和检查，确保留学效益。制定考核办法，做好留学人员回国考核工作，保证学有所成。各单位应掌握录取人员派出情况，将申请放弃留学资格人员情况及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时报省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教育厅，并于2017年月2月底前提交本年</w:t>
      </w: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度未派出人员名单及原因。未经批准擅自放弃资格或不按期派出者，5年内不得再申请国家公派出国留学。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（二）请各单位加强对项目执行工作和留学效益的总结，工作中积累的经验及典型事例请及时</w:t>
      </w:r>
      <w:proofErr w:type="gramStart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反馈省</w:t>
      </w:r>
      <w:proofErr w:type="gramEnd"/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教育厅。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工作中遇到的重要情况和问题，请及时与省教育厅联系。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3C6CCF" w:rsidRPr="003325A0" w:rsidRDefault="003C6CCF" w:rsidP="003C6CCF">
      <w:pPr>
        <w:widowControl/>
        <w:spacing w:line="360" w:lineRule="auto"/>
        <w:ind w:firstLine="640"/>
        <w:jc w:val="left"/>
        <w:rPr>
          <w:rFonts w:ascii="宋体" w:hAnsi="宋体" w:cs="宋体"/>
          <w:color w:val="000000"/>
          <w:kern w:val="0"/>
          <w:sz w:val="24"/>
        </w:rPr>
      </w:pPr>
      <w:r w:rsidRPr="003325A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（广东教育国际交流服务中心，地址：广州市东风东路723号高教大厦副楼二楼，咨询电话：020-37627213，020-37628200；省教育厅交流处联系人：杨倩/谭建飞，37627856，周柳余，电话：37627706，传真：37627231）</w:t>
      </w:r>
    </w:p>
    <w:p w:rsidR="003C6CCF" w:rsidRPr="003325A0" w:rsidRDefault="003C6CCF" w:rsidP="003C6CCF">
      <w:pPr>
        <w:widowControl/>
        <w:spacing w:line="360" w:lineRule="auto"/>
        <w:ind w:firstLine="646"/>
        <w:rPr>
          <w:color w:val="000000"/>
          <w:kern w:val="0"/>
          <w:szCs w:val="21"/>
        </w:rPr>
      </w:pPr>
      <w:r w:rsidRPr="003325A0">
        <w:rPr>
          <w:color w:val="000000"/>
          <w:kern w:val="0"/>
          <w:szCs w:val="21"/>
        </w:rPr>
        <w:t> </w:t>
      </w:r>
    </w:p>
    <w:p w:rsidR="003C6CCF" w:rsidRPr="003325A0" w:rsidRDefault="003C6CCF" w:rsidP="003C6CCF">
      <w:pPr>
        <w:widowControl/>
        <w:spacing w:line="360" w:lineRule="auto"/>
        <w:ind w:firstLine="646"/>
        <w:rPr>
          <w:color w:val="000000"/>
          <w:kern w:val="0"/>
          <w:szCs w:val="21"/>
        </w:rPr>
      </w:pPr>
      <w:r>
        <w:rPr>
          <w:rFonts w:ascii="仿宋_GB2312" w:eastAsia="仿宋_GB2312"/>
          <w:noProof/>
          <w:color w:val="000000"/>
          <w:kern w:val="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7D86D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+OvZVuwIAALQ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3C6CCF" w:rsidRPr="003325A0" w:rsidRDefault="003C6CCF" w:rsidP="003C6CCF">
      <w:pPr>
        <w:widowControl/>
        <w:spacing w:line="360" w:lineRule="auto"/>
        <w:ind w:firstLine="646"/>
        <w:rPr>
          <w:color w:val="000000"/>
          <w:kern w:val="0"/>
          <w:szCs w:val="21"/>
        </w:rPr>
      </w:pP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                          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</w:t>
      </w: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      </w:t>
      </w: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广东省教育厅</w:t>
      </w:r>
    </w:p>
    <w:p w:rsidR="003C6CCF" w:rsidRPr="003325A0" w:rsidRDefault="003C6CCF" w:rsidP="003C6CCF">
      <w:pPr>
        <w:widowControl/>
        <w:spacing w:line="360" w:lineRule="auto"/>
        <w:ind w:firstLine="646"/>
        <w:rPr>
          <w:color w:val="000000"/>
          <w:kern w:val="0"/>
          <w:szCs w:val="21"/>
        </w:rPr>
      </w:pP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                               </w:t>
      </w: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</w:t>
      </w:r>
      <w:r w:rsidRPr="003325A0">
        <w:rPr>
          <w:rFonts w:ascii="仿宋_GB2312" w:eastAsia="仿宋_GB2312" w:hint="eastAsia"/>
          <w:color w:val="000000"/>
          <w:kern w:val="0"/>
          <w:sz w:val="32"/>
          <w:szCs w:val="32"/>
        </w:rPr>
        <w:t>2015年12月15日</w:t>
      </w:r>
    </w:p>
    <w:p w:rsidR="003C6CCF" w:rsidRPr="000979D2" w:rsidRDefault="003C6CCF" w:rsidP="003C6CCF">
      <w:pPr>
        <w:widowControl/>
        <w:spacing w:line="440" w:lineRule="exact"/>
        <w:jc w:val="center"/>
        <w:rPr>
          <w:rFonts w:eastAsia="仿宋_GB2312"/>
          <w:sz w:val="32"/>
          <w:szCs w:val="32"/>
        </w:rPr>
      </w:pPr>
    </w:p>
    <w:p w:rsidR="00F37517" w:rsidRDefault="00F37517">
      <w:bookmarkStart w:id="0" w:name="_GoBack"/>
      <w:bookmarkEnd w:id="0"/>
    </w:p>
    <w:sectPr w:rsidR="00F37517" w:rsidSect="007C4DA3">
      <w:headerReference w:type="default" r:id="rId7"/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D5" w:rsidRDefault="00FD6ED5" w:rsidP="003C6CCF">
      <w:r>
        <w:separator/>
      </w:r>
    </w:p>
  </w:endnote>
  <w:endnote w:type="continuationSeparator" w:id="0">
    <w:p w:rsidR="00FD6ED5" w:rsidRDefault="00FD6ED5" w:rsidP="003C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D5" w:rsidRDefault="00FD6ED5" w:rsidP="003C6CCF">
      <w:r>
        <w:separator/>
      </w:r>
    </w:p>
  </w:footnote>
  <w:footnote w:type="continuationSeparator" w:id="0">
    <w:p w:rsidR="00FD6ED5" w:rsidRDefault="00FD6ED5" w:rsidP="003C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0E" w:rsidRDefault="00FD6ED5" w:rsidP="009F72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2"/>
    <w:rsid w:val="00015D62"/>
    <w:rsid w:val="003C6CCF"/>
    <w:rsid w:val="00F37517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EFE5A-3749-466D-B7C3-F31C98F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C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C6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C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陈恺彤</dc:creator>
  <cp:keywords/>
  <dc:description/>
  <cp:lastModifiedBy>陈恺彤</cp:lastModifiedBy>
  <cp:revision>2</cp:revision>
  <dcterms:created xsi:type="dcterms:W3CDTF">2015-12-29T03:55:00Z</dcterms:created>
  <dcterms:modified xsi:type="dcterms:W3CDTF">2015-12-29T03:55:00Z</dcterms:modified>
</cp:coreProperties>
</file>